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A1B1" w14:textId="5E48D205" w:rsidR="00EE69C4" w:rsidRDefault="00AC4A1D" w:rsidP="00EE69C4">
      <w:pPr>
        <w:spacing w:after="0" w:line="240" w:lineRule="auto"/>
        <w:jc w:val="left"/>
        <w:rPr>
          <w:rFonts w:ascii="Book Antiqua" w:hAnsi="Book Antiqua"/>
          <w:color w:val="1F4E79" w:themeColor="accent1" w:themeShade="80"/>
          <w:sz w:val="16"/>
          <w:szCs w:val="16"/>
          <w:lang w:val="es-ES"/>
        </w:rPr>
      </w:pPr>
      <w:r>
        <w:rPr>
          <w:rFonts w:ascii="Book Antiqua" w:hAnsi="Book Antiqua"/>
          <w:noProof/>
          <w:color w:val="1F4E79" w:themeColor="accent1" w:themeShade="80"/>
          <w:sz w:val="16"/>
          <w:szCs w:val="16"/>
          <w:lang w:val="es-ES"/>
        </w:rPr>
        <w:drawing>
          <wp:inline distT="0" distB="0" distL="0" distR="0" wp14:anchorId="2892F365" wp14:editId="28903958">
            <wp:extent cx="6923315" cy="949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ALCALA.pdf"/>
                    <pic:cNvPicPr/>
                  </pic:nvPicPr>
                  <pic:blipFill>
                    <a:blip r:embed="rId7">
                      <a:extLst>
                        <a:ext uri="{28A0092B-C50C-407E-A947-70E740481C1C}">
                          <a14:useLocalDpi xmlns:a14="http://schemas.microsoft.com/office/drawing/2010/main" val="0"/>
                        </a:ext>
                      </a:extLst>
                    </a:blip>
                    <a:stretch>
                      <a:fillRect/>
                    </a:stretch>
                  </pic:blipFill>
                  <pic:spPr>
                    <a:xfrm>
                      <a:off x="0" y="0"/>
                      <a:ext cx="6926162" cy="949715"/>
                    </a:xfrm>
                    <a:prstGeom prst="rect">
                      <a:avLst/>
                    </a:prstGeom>
                  </pic:spPr>
                </pic:pic>
              </a:graphicData>
            </a:graphic>
          </wp:inline>
        </w:drawing>
      </w:r>
    </w:p>
    <w:p w14:paraId="2AADE874" w14:textId="3D4F41EA" w:rsidR="004D38D4" w:rsidRDefault="004D38D4" w:rsidP="00EE69C4">
      <w:pPr>
        <w:spacing w:after="0" w:line="240" w:lineRule="auto"/>
        <w:jc w:val="left"/>
        <w:rPr>
          <w:rFonts w:ascii="Book Antiqua" w:hAnsi="Book Antiqua"/>
          <w:color w:val="1F4E79" w:themeColor="accent1" w:themeShade="80"/>
          <w:sz w:val="16"/>
          <w:szCs w:val="16"/>
          <w:lang w:val="es-ES"/>
        </w:rPr>
      </w:pPr>
    </w:p>
    <w:p w14:paraId="6F929B6C" w14:textId="77777777" w:rsidR="00294969" w:rsidRDefault="00294969" w:rsidP="0015261F">
      <w:pPr>
        <w:jc w:val="center"/>
        <w:rPr>
          <w:rFonts w:ascii="Times New Roman" w:hAnsi="Times New Roman" w:cs="Times New Roman"/>
          <w:b/>
          <w:bCs/>
          <w:szCs w:val="24"/>
          <w:lang w:val="es-ES"/>
        </w:rPr>
      </w:pPr>
    </w:p>
    <w:p w14:paraId="6B902045" w14:textId="016DE263" w:rsidR="0015261F" w:rsidRDefault="0015261F" w:rsidP="00A1719A">
      <w:pPr>
        <w:ind w:left="283" w:right="283"/>
        <w:jc w:val="center"/>
        <w:rPr>
          <w:rFonts w:ascii="Times New Roman" w:hAnsi="Times New Roman" w:cs="Times New Roman"/>
          <w:b/>
          <w:bCs/>
          <w:szCs w:val="24"/>
          <w:lang w:val="es-ES"/>
        </w:rPr>
      </w:pPr>
      <w:r>
        <w:rPr>
          <w:rFonts w:ascii="Times New Roman" w:hAnsi="Times New Roman" w:cs="Times New Roman"/>
          <w:b/>
          <w:bCs/>
          <w:szCs w:val="24"/>
          <w:lang w:val="es-ES"/>
        </w:rPr>
        <w:t>CONGRESO INTERNACIONAL</w:t>
      </w:r>
    </w:p>
    <w:p w14:paraId="0E3F9499" w14:textId="77777777" w:rsidR="0015261F" w:rsidRDefault="0015261F" w:rsidP="00A1719A">
      <w:pPr>
        <w:ind w:left="283" w:right="283"/>
        <w:jc w:val="center"/>
        <w:rPr>
          <w:rFonts w:ascii="Times New Roman" w:hAnsi="Times New Roman" w:cs="Times New Roman"/>
          <w:b/>
          <w:bCs/>
          <w:i/>
          <w:iCs/>
          <w:szCs w:val="24"/>
          <w:lang w:val="es-ES"/>
        </w:rPr>
      </w:pPr>
      <w:r>
        <w:rPr>
          <w:rFonts w:ascii="Times New Roman" w:hAnsi="Times New Roman" w:cs="Times New Roman"/>
          <w:b/>
          <w:bCs/>
          <w:i/>
          <w:iCs/>
          <w:szCs w:val="24"/>
          <w:lang w:val="es-ES"/>
        </w:rPr>
        <w:t>ARGENTINA 1983 – 2023</w:t>
      </w:r>
    </w:p>
    <w:p w14:paraId="3834667B" w14:textId="77777777" w:rsidR="0015261F" w:rsidRDefault="0015261F" w:rsidP="00A1719A">
      <w:pPr>
        <w:ind w:left="283" w:right="283"/>
        <w:jc w:val="center"/>
        <w:rPr>
          <w:rFonts w:ascii="Times New Roman" w:hAnsi="Times New Roman" w:cs="Times New Roman"/>
          <w:b/>
          <w:bCs/>
          <w:i/>
          <w:iCs/>
          <w:szCs w:val="24"/>
          <w:lang w:val="es-ES"/>
        </w:rPr>
      </w:pPr>
      <w:r>
        <w:rPr>
          <w:rFonts w:ascii="Times New Roman" w:hAnsi="Times New Roman" w:cs="Times New Roman"/>
          <w:b/>
          <w:bCs/>
          <w:i/>
          <w:iCs/>
          <w:szCs w:val="24"/>
          <w:lang w:val="es-ES"/>
        </w:rPr>
        <w:t>Cuarenta años de continuidad institucional democrática</w:t>
      </w:r>
    </w:p>
    <w:p w14:paraId="05FED494" w14:textId="39C8ACDA" w:rsidR="0015261F" w:rsidRDefault="0015261F" w:rsidP="00A1719A">
      <w:pPr>
        <w:ind w:left="283" w:right="283"/>
        <w:jc w:val="center"/>
        <w:rPr>
          <w:rFonts w:ascii="Times New Roman" w:hAnsi="Times New Roman" w:cs="Times New Roman"/>
          <w:b/>
          <w:bCs/>
          <w:szCs w:val="24"/>
          <w:lang w:val="es-ES"/>
        </w:rPr>
      </w:pPr>
      <w:r>
        <w:rPr>
          <w:rFonts w:ascii="Times New Roman" w:hAnsi="Times New Roman" w:cs="Times New Roman"/>
          <w:b/>
          <w:bCs/>
          <w:i/>
          <w:iCs/>
          <w:szCs w:val="24"/>
          <w:lang w:val="es-ES"/>
        </w:rPr>
        <w:t xml:space="preserve">Un balance </w:t>
      </w:r>
    </w:p>
    <w:p w14:paraId="1C2DE0C0" w14:textId="236D7906" w:rsidR="0015261F" w:rsidRDefault="0015261F" w:rsidP="00A1719A">
      <w:pPr>
        <w:ind w:left="283" w:right="283"/>
        <w:jc w:val="center"/>
        <w:rPr>
          <w:rFonts w:ascii="Times New Roman" w:hAnsi="Times New Roman" w:cs="Times New Roman"/>
          <w:b/>
          <w:bCs/>
          <w:szCs w:val="24"/>
          <w:lang w:val="es-ES"/>
        </w:rPr>
      </w:pPr>
      <w:r>
        <w:rPr>
          <w:rFonts w:ascii="Times New Roman" w:hAnsi="Times New Roman" w:cs="Times New Roman"/>
          <w:b/>
          <w:bCs/>
          <w:szCs w:val="24"/>
          <w:lang w:val="es-ES"/>
        </w:rPr>
        <w:t>SEGUNDO ENCUENTRO DE ARGENTINISTAS EUROPEOS</w:t>
      </w:r>
      <w:r>
        <w:rPr>
          <w:rStyle w:val="Appelnotedebasdep"/>
          <w:rFonts w:ascii="Times New Roman" w:hAnsi="Times New Roman" w:cs="Times New Roman"/>
          <w:b/>
          <w:bCs/>
          <w:szCs w:val="24"/>
          <w:lang w:val="es-ES"/>
        </w:rPr>
        <w:footnoteReference w:id="1"/>
      </w:r>
    </w:p>
    <w:p w14:paraId="2713D4F5" w14:textId="77777777" w:rsidR="0015261F" w:rsidRDefault="0015261F" w:rsidP="00A1719A">
      <w:pPr>
        <w:ind w:left="567" w:right="567"/>
        <w:rPr>
          <w:rFonts w:ascii="Times New Roman" w:hAnsi="Times New Roman" w:cs="Times New Roman"/>
          <w:szCs w:val="24"/>
          <w:lang w:val="es-ES"/>
        </w:rPr>
      </w:pPr>
      <w:r>
        <w:rPr>
          <w:rFonts w:ascii="Times New Roman" w:hAnsi="Times New Roman" w:cs="Times New Roman"/>
          <w:szCs w:val="24"/>
          <w:lang w:val="es-ES"/>
        </w:rPr>
        <w:t>Lunes 6 y martes 7 de noviembre de 2023 – Universidad de Alcalá (IELAT)</w:t>
      </w:r>
    </w:p>
    <w:p w14:paraId="3EDD7F1D" w14:textId="6661658F" w:rsidR="0015261F" w:rsidRDefault="0015261F" w:rsidP="00A1719A">
      <w:pPr>
        <w:ind w:left="567" w:right="567"/>
        <w:rPr>
          <w:rFonts w:ascii="Times New Roman" w:hAnsi="Times New Roman" w:cs="Times New Roman"/>
          <w:szCs w:val="24"/>
          <w:lang w:val="es-ES"/>
        </w:rPr>
      </w:pPr>
      <w:r>
        <w:rPr>
          <w:rFonts w:ascii="Times New Roman" w:hAnsi="Times New Roman" w:cs="Times New Roman"/>
          <w:szCs w:val="24"/>
          <w:lang w:val="es-ES"/>
        </w:rPr>
        <w:t xml:space="preserve">Jueves 9 y viernes 10 de noviembre de 2023 – </w:t>
      </w:r>
      <w:proofErr w:type="spellStart"/>
      <w:r>
        <w:rPr>
          <w:rFonts w:ascii="Times New Roman" w:hAnsi="Times New Roman" w:cs="Times New Roman"/>
          <w:szCs w:val="24"/>
          <w:lang w:val="es-ES"/>
        </w:rPr>
        <w:t>Sorbonne</w:t>
      </w:r>
      <w:proofErr w:type="spellEnd"/>
      <w:r>
        <w:rPr>
          <w:rFonts w:ascii="Times New Roman" w:hAnsi="Times New Roman" w:cs="Times New Roman"/>
          <w:szCs w:val="24"/>
          <w:lang w:val="es-ES"/>
        </w:rPr>
        <w:t xml:space="preserve"> </w:t>
      </w:r>
      <w:proofErr w:type="spellStart"/>
      <w:r>
        <w:rPr>
          <w:rFonts w:ascii="Times New Roman" w:hAnsi="Times New Roman" w:cs="Times New Roman"/>
          <w:szCs w:val="24"/>
          <w:lang w:val="es-ES"/>
        </w:rPr>
        <w:t>Université</w:t>
      </w:r>
      <w:proofErr w:type="spellEnd"/>
      <w:r>
        <w:rPr>
          <w:rFonts w:ascii="Times New Roman" w:hAnsi="Times New Roman" w:cs="Times New Roman"/>
          <w:szCs w:val="24"/>
          <w:lang w:val="es-ES"/>
        </w:rPr>
        <w:t xml:space="preserve"> (CRIMIC)</w:t>
      </w:r>
    </w:p>
    <w:p w14:paraId="526259A5" w14:textId="5091DB45" w:rsidR="0015261F" w:rsidRDefault="00C20156" w:rsidP="00A1719A">
      <w:pPr>
        <w:ind w:left="567" w:right="567"/>
        <w:rPr>
          <w:rFonts w:ascii="Times New Roman" w:hAnsi="Times New Roman" w:cs="Times New Roman"/>
          <w:szCs w:val="24"/>
          <w:lang w:val="es-ES"/>
        </w:rPr>
      </w:pPr>
      <w:r>
        <w:rPr>
          <w:rFonts w:ascii="Times New Roman" w:hAnsi="Times New Roman" w:cs="Times New Roman"/>
          <w:szCs w:val="24"/>
          <w:lang w:val="es-ES"/>
        </w:rPr>
        <w:t xml:space="preserve">Instituciones universitarias convocantes: </w:t>
      </w:r>
      <w:r w:rsidR="0015261F">
        <w:rPr>
          <w:rFonts w:ascii="Times New Roman" w:hAnsi="Times New Roman" w:cs="Times New Roman"/>
          <w:szCs w:val="24"/>
          <w:lang w:val="es-ES"/>
        </w:rPr>
        <w:t xml:space="preserve">IELAT – </w:t>
      </w:r>
      <w:r w:rsidR="0015261F">
        <w:rPr>
          <w:rFonts w:ascii="Times New Roman" w:hAnsi="Times New Roman" w:cs="Times New Roman"/>
          <w:i/>
          <w:iCs/>
          <w:szCs w:val="24"/>
          <w:lang w:val="es-ES"/>
        </w:rPr>
        <w:t>Instituto Universitario de Investigación en Estudios Latinoamericanos</w:t>
      </w:r>
      <w:r w:rsidR="0015261F">
        <w:rPr>
          <w:rFonts w:ascii="Times New Roman" w:hAnsi="Times New Roman" w:cs="Times New Roman"/>
          <w:szCs w:val="24"/>
          <w:lang w:val="es-ES"/>
        </w:rPr>
        <w:t xml:space="preserve"> – </w:t>
      </w:r>
      <w:r w:rsidR="0015261F">
        <w:rPr>
          <w:rFonts w:ascii="Times New Roman" w:hAnsi="Times New Roman" w:cs="Times New Roman"/>
          <w:b/>
          <w:bCs/>
          <w:szCs w:val="24"/>
          <w:lang w:val="es-ES"/>
        </w:rPr>
        <w:t>Universidad de Alcalá</w:t>
      </w:r>
      <w:r w:rsidR="0015261F">
        <w:rPr>
          <w:rFonts w:ascii="Times New Roman" w:hAnsi="Times New Roman" w:cs="Times New Roman"/>
          <w:szCs w:val="24"/>
          <w:lang w:val="es-ES"/>
        </w:rPr>
        <w:t xml:space="preserve">, CRIMIC, </w:t>
      </w:r>
      <w:r w:rsidR="0015261F">
        <w:rPr>
          <w:rFonts w:ascii="Times New Roman" w:hAnsi="Times New Roman" w:cs="Times New Roman"/>
          <w:i/>
          <w:iCs/>
          <w:szCs w:val="24"/>
          <w:lang w:val="es-ES"/>
        </w:rPr>
        <w:t xml:space="preserve">Centre de </w:t>
      </w:r>
      <w:proofErr w:type="spellStart"/>
      <w:r w:rsidR="0015261F">
        <w:rPr>
          <w:rFonts w:ascii="Times New Roman" w:hAnsi="Times New Roman" w:cs="Times New Roman"/>
          <w:i/>
          <w:iCs/>
          <w:szCs w:val="24"/>
          <w:lang w:val="es-ES"/>
        </w:rPr>
        <w:t>Recherches</w:t>
      </w:r>
      <w:proofErr w:type="spellEnd"/>
      <w:r w:rsidR="0015261F">
        <w:rPr>
          <w:rFonts w:ascii="Times New Roman" w:hAnsi="Times New Roman" w:cs="Times New Roman"/>
          <w:i/>
          <w:iCs/>
          <w:szCs w:val="24"/>
          <w:lang w:val="es-ES"/>
        </w:rPr>
        <w:t xml:space="preserve"> </w:t>
      </w:r>
      <w:proofErr w:type="spellStart"/>
      <w:r w:rsidR="0015261F">
        <w:rPr>
          <w:rFonts w:ascii="Times New Roman" w:hAnsi="Times New Roman" w:cs="Times New Roman"/>
          <w:i/>
          <w:iCs/>
          <w:szCs w:val="24"/>
          <w:lang w:val="es-ES"/>
        </w:rPr>
        <w:t>Interdisciplinaires</w:t>
      </w:r>
      <w:proofErr w:type="spellEnd"/>
      <w:r w:rsidR="0015261F">
        <w:rPr>
          <w:rFonts w:ascii="Times New Roman" w:hAnsi="Times New Roman" w:cs="Times New Roman"/>
          <w:i/>
          <w:iCs/>
          <w:szCs w:val="24"/>
          <w:lang w:val="es-ES"/>
        </w:rPr>
        <w:t xml:space="preserve"> sur les Mondes Ibériques </w:t>
      </w:r>
      <w:proofErr w:type="spellStart"/>
      <w:r w:rsidR="0015261F">
        <w:rPr>
          <w:rFonts w:ascii="Times New Roman" w:hAnsi="Times New Roman" w:cs="Times New Roman"/>
          <w:i/>
          <w:iCs/>
          <w:szCs w:val="24"/>
          <w:lang w:val="es-ES"/>
        </w:rPr>
        <w:t>Contemporains</w:t>
      </w:r>
      <w:proofErr w:type="spellEnd"/>
      <w:r w:rsidR="0015261F">
        <w:rPr>
          <w:rFonts w:ascii="Times New Roman" w:hAnsi="Times New Roman" w:cs="Times New Roman"/>
          <w:szCs w:val="24"/>
          <w:lang w:val="es-ES"/>
        </w:rPr>
        <w:t xml:space="preserve"> – </w:t>
      </w:r>
      <w:proofErr w:type="spellStart"/>
      <w:r w:rsidR="0015261F">
        <w:rPr>
          <w:rFonts w:ascii="Times New Roman" w:hAnsi="Times New Roman" w:cs="Times New Roman"/>
          <w:b/>
          <w:bCs/>
          <w:szCs w:val="24"/>
          <w:lang w:val="es-ES"/>
        </w:rPr>
        <w:t>Sorbonne</w:t>
      </w:r>
      <w:proofErr w:type="spellEnd"/>
      <w:r w:rsidR="0015261F">
        <w:rPr>
          <w:rFonts w:ascii="Times New Roman" w:hAnsi="Times New Roman" w:cs="Times New Roman"/>
          <w:szCs w:val="24"/>
          <w:lang w:val="es-ES"/>
        </w:rPr>
        <w:t xml:space="preserve"> </w:t>
      </w:r>
      <w:proofErr w:type="spellStart"/>
      <w:r w:rsidR="0015261F">
        <w:rPr>
          <w:rFonts w:ascii="Times New Roman" w:hAnsi="Times New Roman" w:cs="Times New Roman"/>
          <w:b/>
          <w:bCs/>
          <w:szCs w:val="24"/>
          <w:lang w:val="es-ES"/>
        </w:rPr>
        <w:t>Université</w:t>
      </w:r>
      <w:proofErr w:type="spellEnd"/>
      <w:r w:rsidR="0015261F">
        <w:rPr>
          <w:rFonts w:ascii="Times New Roman" w:hAnsi="Times New Roman" w:cs="Times New Roman"/>
          <w:b/>
          <w:bCs/>
          <w:szCs w:val="24"/>
          <w:lang w:val="es-ES"/>
        </w:rPr>
        <w:t xml:space="preserve"> </w:t>
      </w:r>
    </w:p>
    <w:p w14:paraId="2215EE2D" w14:textId="77777777" w:rsidR="0015261F" w:rsidRDefault="0015261F" w:rsidP="00A1719A">
      <w:pPr>
        <w:ind w:left="567" w:right="567"/>
        <w:rPr>
          <w:rFonts w:ascii="Times New Roman" w:hAnsi="Times New Roman" w:cs="Times New Roman"/>
          <w:szCs w:val="24"/>
          <w:lang w:val="es-ES"/>
        </w:rPr>
      </w:pPr>
      <w:r>
        <w:rPr>
          <w:rFonts w:ascii="Times New Roman" w:hAnsi="Times New Roman" w:cs="Times New Roman"/>
          <w:szCs w:val="24"/>
          <w:u w:val="single"/>
          <w:lang w:val="es-ES"/>
        </w:rPr>
        <w:t>Comité Organizador</w:t>
      </w:r>
      <w:r>
        <w:rPr>
          <w:rFonts w:ascii="Times New Roman" w:hAnsi="Times New Roman" w:cs="Times New Roman"/>
          <w:szCs w:val="24"/>
          <w:lang w:val="es-ES"/>
        </w:rPr>
        <w:t>:</w:t>
      </w:r>
    </w:p>
    <w:p w14:paraId="3E5F0904" w14:textId="52F08FEB" w:rsidR="0015261F" w:rsidRDefault="0015261F" w:rsidP="00A1719A">
      <w:pPr>
        <w:ind w:left="567" w:right="567"/>
        <w:rPr>
          <w:rFonts w:ascii="Times New Roman" w:hAnsi="Times New Roman" w:cs="Times New Roman"/>
          <w:szCs w:val="24"/>
          <w:lang w:val="es-ES"/>
        </w:rPr>
      </w:pPr>
      <w:r>
        <w:rPr>
          <w:rFonts w:ascii="Times New Roman" w:hAnsi="Times New Roman" w:cs="Times New Roman"/>
          <w:szCs w:val="24"/>
          <w:lang w:val="es-ES"/>
        </w:rPr>
        <w:t xml:space="preserve"> Francisco Pascual Vives (IELAT), Teresa López </w:t>
      </w:r>
      <w:proofErr w:type="spellStart"/>
      <w:r>
        <w:rPr>
          <w:rFonts w:ascii="Times New Roman" w:hAnsi="Times New Roman" w:cs="Times New Roman"/>
          <w:szCs w:val="24"/>
          <w:lang w:val="es-ES"/>
        </w:rPr>
        <w:t>Pellisa</w:t>
      </w:r>
      <w:proofErr w:type="spellEnd"/>
      <w:r>
        <w:rPr>
          <w:rFonts w:ascii="Times New Roman" w:hAnsi="Times New Roman" w:cs="Times New Roman"/>
          <w:szCs w:val="24"/>
          <w:lang w:val="es-ES"/>
        </w:rPr>
        <w:t xml:space="preserve"> (IELAT), Darío Rodríguez (CRIMIC), Morgan </w:t>
      </w:r>
      <w:proofErr w:type="spellStart"/>
      <w:r>
        <w:rPr>
          <w:rFonts w:ascii="Times New Roman" w:hAnsi="Times New Roman" w:cs="Times New Roman"/>
          <w:szCs w:val="24"/>
          <w:lang w:val="es-ES"/>
        </w:rPr>
        <w:t>Donot</w:t>
      </w:r>
      <w:proofErr w:type="spellEnd"/>
      <w:r>
        <w:rPr>
          <w:rFonts w:ascii="Times New Roman" w:hAnsi="Times New Roman" w:cs="Times New Roman"/>
          <w:szCs w:val="24"/>
          <w:lang w:val="es-ES"/>
        </w:rPr>
        <w:t xml:space="preserve"> (HEIP), </w:t>
      </w:r>
      <w:proofErr w:type="spellStart"/>
      <w:r>
        <w:rPr>
          <w:rFonts w:ascii="Times New Roman" w:hAnsi="Times New Roman" w:cs="Times New Roman"/>
          <w:szCs w:val="24"/>
          <w:lang w:val="es-ES"/>
        </w:rPr>
        <w:t>Dorothée</w:t>
      </w:r>
      <w:proofErr w:type="spellEnd"/>
      <w:r>
        <w:rPr>
          <w:rFonts w:ascii="Times New Roman" w:hAnsi="Times New Roman" w:cs="Times New Roman"/>
          <w:szCs w:val="24"/>
          <w:lang w:val="es-ES"/>
        </w:rPr>
        <w:t xml:space="preserve"> </w:t>
      </w:r>
      <w:proofErr w:type="spellStart"/>
      <w:r>
        <w:rPr>
          <w:rFonts w:ascii="Times New Roman" w:hAnsi="Times New Roman" w:cs="Times New Roman"/>
          <w:szCs w:val="24"/>
          <w:lang w:val="es-ES"/>
        </w:rPr>
        <w:t>Chouitem</w:t>
      </w:r>
      <w:proofErr w:type="spellEnd"/>
      <w:r>
        <w:rPr>
          <w:rFonts w:ascii="Times New Roman" w:hAnsi="Times New Roman" w:cs="Times New Roman"/>
          <w:szCs w:val="24"/>
          <w:lang w:val="es-ES"/>
        </w:rPr>
        <w:t xml:space="preserve"> (CRIMIC), </w:t>
      </w:r>
      <w:r w:rsidR="002526B5">
        <w:rPr>
          <w:rFonts w:ascii="Times New Roman" w:hAnsi="Times New Roman" w:cs="Times New Roman"/>
          <w:szCs w:val="24"/>
          <w:lang w:val="es-ES"/>
        </w:rPr>
        <w:t xml:space="preserve">Daniel </w:t>
      </w:r>
      <w:proofErr w:type="spellStart"/>
      <w:r w:rsidR="002526B5">
        <w:rPr>
          <w:rFonts w:ascii="Times New Roman" w:hAnsi="Times New Roman" w:cs="Times New Roman"/>
          <w:szCs w:val="24"/>
          <w:lang w:val="es-ES"/>
        </w:rPr>
        <w:t>Sotelsek</w:t>
      </w:r>
      <w:proofErr w:type="spellEnd"/>
      <w:r w:rsidR="002526B5">
        <w:rPr>
          <w:rFonts w:ascii="Times New Roman" w:hAnsi="Times New Roman" w:cs="Times New Roman"/>
          <w:szCs w:val="24"/>
          <w:lang w:val="es-ES"/>
        </w:rPr>
        <w:t xml:space="preserve"> (IELAT), </w:t>
      </w:r>
      <w:r>
        <w:rPr>
          <w:rFonts w:ascii="Times New Roman" w:hAnsi="Times New Roman" w:cs="Times New Roman"/>
          <w:szCs w:val="24"/>
          <w:lang w:val="es-ES"/>
        </w:rPr>
        <w:t>Diana Quattrocchi-Woisson (CNRS)</w:t>
      </w:r>
    </w:p>
    <w:p w14:paraId="5EE9C208" w14:textId="6EB17E36" w:rsidR="0015261F" w:rsidRPr="002C4C98" w:rsidRDefault="002C4C98" w:rsidP="00A1719A">
      <w:pPr>
        <w:ind w:left="567" w:right="567"/>
        <w:rPr>
          <w:rFonts w:ascii="Times New Roman" w:hAnsi="Times New Roman" w:cs="Times New Roman"/>
          <w:b/>
          <w:bCs/>
          <w:szCs w:val="24"/>
          <w:lang w:val="es-ES"/>
        </w:rPr>
      </w:pPr>
      <w:r w:rsidRPr="002C4C98">
        <w:rPr>
          <w:rFonts w:ascii="Times New Roman" w:hAnsi="Times New Roman" w:cs="Times New Roman"/>
          <w:b/>
          <w:bCs/>
          <w:szCs w:val="24"/>
          <w:lang w:val="es-ES"/>
        </w:rPr>
        <w:t xml:space="preserve">PROPUESTA </w:t>
      </w:r>
      <w:r w:rsidR="0015261F" w:rsidRPr="002C4C98">
        <w:rPr>
          <w:rFonts w:ascii="Times New Roman" w:hAnsi="Times New Roman" w:cs="Times New Roman"/>
          <w:b/>
          <w:bCs/>
          <w:szCs w:val="24"/>
          <w:lang w:val="es-ES"/>
        </w:rPr>
        <w:t xml:space="preserve">Consejo Científico: </w:t>
      </w:r>
    </w:p>
    <w:p w14:paraId="48C5961B" w14:textId="71CDFB84" w:rsidR="0015261F" w:rsidRDefault="0015261F" w:rsidP="00A1719A">
      <w:pPr>
        <w:ind w:left="567" w:right="567"/>
        <w:rPr>
          <w:rFonts w:ascii="Times New Roman" w:hAnsi="Times New Roman" w:cs="Times New Roman"/>
          <w:szCs w:val="24"/>
          <w:lang w:val="es-ES"/>
        </w:rPr>
      </w:pPr>
      <w:r>
        <w:rPr>
          <w:rFonts w:ascii="Times New Roman" w:hAnsi="Times New Roman" w:cs="Times New Roman"/>
          <w:szCs w:val="24"/>
          <w:lang w:val="es-ES"/>
        </w:rPr>
        <w:t xml:space="preserve">Carlos </w:t>
      </w:r>
      <w:proofErr w:type="spellStart"/>
      <w:r>
        <w:rPr>
          <w:rFonts w:ascii="Times New Roman" w:hAnsi="Times New Roman" w:cs="Times New Roman"/>
          <w:szCs w:val="24"/>
          <w:lang w:val="es-ES"/>
        </w:rPr>
        <w:t>Malamud</w:t>
      </w:r>
      <w:proofErr w:type="spellEnd"/>
      <w:r>
        <w:rPr>
          <w:rFonts w:ascii="Times New Roman" w:hAnsi="Times New Roman" w:cs="Times New Roman"/>
          <w:szCs w:val="24"/>
          <w:lang w:val="es-ES"/>
        </w:rPr>
        <w:t xml:space="preserve">, Alain Rouquié, Yolanda Gómez Sánchez, Xavier Philippe, Françoise Martínez, Carlos Jiménez Piernas, Yves Saint </w:t>
      </w:r>
      <w:proofErr w:type="spellStart"/>
      <w:r>
        <w:rPr>
          <w:rFonts w:ascii="Times New Roman" w:hAnsi="Times New Roman" w:cs="Times New Roman"/>
          <w:szCs w:val="24"/>
          <w:lang w:val="es-ES"/>
        </w:rPr>
        <w:t>Geours</w:t>
      </w:r>
      <w:proofErr w:type="spellEnd"/>
      <w:r>
        <w:rPr>
          <w:rFonts w:ascii="Times New Roman" w:hAnsi="Times New Roman" w:cs="Times New Roman"/>
          <w:szCs w:val="24"/>
          <w:lang w:val="es-ES"/>
        </w:rPr>
        <w:t xml:space="preserve">, </w:t>
      </w:r>
      <w:r w:rsidR="00A827BD">
        <w:rPr>
          <w:rFonts w:ascii="Times New Roman" w:hAnsi="Times New Roman" w:cs="Times New Roman"/>
          <w:szCs w:val="24"/>
          <w:lang w:val="es-ES"/>
        </w:rPr>
        <w:t xml:space="preserve">Nathalie </w:t>
      </w:r>
      <w:proofErr w:type="spellStart"/>
      <w:r w:rsidR="002526B5">
        <w:rPr>
          <w:rFonts w:ascii="Times New Roman" w:hAnsi="Times New Roman" w:cs="Times New Roman"/>
          <w:szCs w:val="24"/>
          <w:lang w:val="es-ES"/>
        </w:rPr>
        <w:t>Furstenberger</w:t>
      </w:r>
      <w:proofErr w:type="spellEnd"/>
      <w:r w:rsidR="002526B5">
        <w:rPr>
          <w:rFonts w:ascii="Times New Roman" w:hAnsi="Times New Roman" w:cs="Times New Roman"/>
          <w:szCs w:val="24"/>
          <w:lang w:val="es-ES"/>
        </w:rPr>
        <w:t xml:space="preserve">, </w:t>
      </w:r>
      <w:r>
        <w:rPr>
          <w:rFonts w:ascii="Times New Roman" w:hAnsi="Times New Roman" w:cs="Times New Roman"/>
          <w:szCs w:val="24"/>
          <w:lang w:val="es-ES"/>
        </w:rPr>
        <w:t xml:space="preserve">Pierre </w:t>
      </w:r>
      <w:proofErr w:type="spellStart"/>
      <w:r>
        <w:rPr>
          <w:rFonts w:ascii="Times New Roman" w:hAnsi="Times New Roman" w:cs="Times New Roman"/>
          <w:szCs w:val="24"/>
          <w:lang w:val="es-ES"/>
        </w:rPr>
        <w:t>Salama</w:t>
      </w:r>
      <w:proofErr w:type="spellEnd"/>
      <w:r>
        <w:rPr>
          <w:rFonts w:ascii="Times New Roman" w:hAnsi="Times New Roman" w:cs="Times New Roman"/>
          <w:szCs w:val="24"/>
          <w:lang w:val="es-ES"/>
        </w:rPr>
        <w:t xml:space="preserve">, </w:t>
      </w:r>
      <w:r w:rsidR="002526B5">
        <w:rPr>
          <w:rFonts w:ascii="Times New Roman" w:hAnsi="Times New Roman" w:cs="Times New Roman"/>
          <w:szCs w:val="24"/>
          <w:lang w:val="es-ES"/>
        </w:rPr>
        <w:t xml:space="preserve">Loris </w:t>
      </w:r>
      <w:proofErr w:type="spellStart"/>
      <w:r w:rsidR="002526B5">
        <w:rPr>
          <w:rFonts w:ascii="Times New Roman" w:hAnsi="Times New Roman" w:cs="Times New Roman"/>
          <w:szCs w:val="24"/>
          <w:lang w:val="es-ES"/>
        </w:rPr>
        <w:t>Zanata</w:t>
      </w:r>
      <w:proofErr w:type="spellEnd"/>
      <w:r w:rsidR="002526B5">
        <w:rPr>
          <w:rFonts w:ascii="Times New Roman" w:hAnsi="Times New Roman" w:cs="Times New Roman"/>
          <w:szCs w:val="24"/>
          <w:lang w:val="es-ES"/>
        </w:rPr>
        <w:t xml:space="preserve">, </w:t>
      </w:r>
      <w:r>
        <w:rPr>
          <w:rFonts w:ascii="Times New Roman" w:hAnsi="Times New Roman" w:cs="Times New Roman"/>
          <w:szCs w:val="24"/>
          <w:lang w:val="es-ES"/>
        </w:rPr>
        <w:t>Manuel Alcántara</w:t>
      </w:r>
      <w:r w:rsidR="002526B5">
        <w:rPr>
          <w:rFonts w:ascii="Times New Roman" w:hAnsi="Times New Roman" w:cs="Times New Roman"/>
          <w:szCs w:val="24"/>
          <w:lang w:val="es-ES"/>
        </w:rPr>
        <w:t xml:space="preserve">, </w:t>
      </w:r>
      <w:proofErr w:type="spellStart"/>
      <w:r w:rsidR="002526B5">
        <w:rPr>
          <w:rFonts w:ascii="Times New Roman" w:hAnsi="Times New Roman" w:cs="Times New Roman"/>
          <w:szCs w:val="24"/>
          <w:lang w:val="es-ES"/>
        </w:rPr>
        <w:t>Raanan</w:t>
      </w:r>
      <w:proofErr w:type="spellEnd"/>
      <w:r w:rsidR="002526B5">
        <w:rPr>
          <w:rFonts w:ascii="Times New Roman" w:hAnsi="Times New Roman" w:cs="Times New Roman"/>
          <w:szCs w:val="24"/>
          <w:lang w:val="es-ES"/>
        </w:rPr>
        <w:t xml:space="preserve"> </w:t>
      </w:r>
      <w:proofErr w:type="spellStart"/>
      <w:r w:rsidR="002526B5">
        <w:rPr>
          <w:rFonts w:ascii="Times New Roman" w:hAnsi="Times New Roman" w:cs="Times New Roman"/>
          <w:szCs w:val="24"/>
          <w:lang w:val="es-ES"/>
        </w:rPr>
        <w:t>Rein</w:t>
      </w:r>
      <w:proofErr w:type="spellEnd"/>
      <w:r w:rsidR="002526B5">
        <w:rPr>
          <w:rFonts w:ascii="Times New Roman" w:hAnsi="Times New Roman" w:cs="Times New Roman"/>
          <w:szCs w:val="24"/>
          <w:lang w:val="es-ES"/>
        </w:rPr>
        <w:t xml:space="preserve">, </w:t>
      </w:r>
    </w:p>
    <w:p w14:paraId="5F1C648C" w14:textId="77777777" w:rsidR="0015261F" w:rsidRDefault="0015261F" w:rsidP="00A1719A">
      <w:pPr>
        <w:ind w:left="567" w:right="567"/>
        <w:rPr>
          <w:rFonts w:ascii="Times New Roman" w:hAnsi="Times New Roman" w:cs="Times New Roman"/>
          <w:szCs w:val="24"/>
          <w:lang w:val="es-ES"/>
        </w:rPr>
      </w:pPr>
      <w:r>
        <w:rPr>
          <w:rFonts w:ascii="Times New Roman" w:hAnsi="Times New Roman" w:cs="Times New Roman"/>
          <w:szCs w:val="24"/>
          <w:u w:val="single"/>
          <w:lang w:val="es-ES"/>
        </w:rPr>
        <w:t>Coordinación Científica</w:t>
      </w:r>
      <w:r>
        <w:rPr>
          <w:rFonts w:ascii="Times New Roman" w:hAnsi="Times New Roman" w:cs="Times New Roman"/>
          <w:szCs w:val="24"/>
          <w:lang w:val="es-ES"/>
        </w:rPr>
        <w:t xml:space="preserve">: Diana Quattrocchi-Woisson (CNRS) </w:t>
      </w:r>
      <w:hyperlink r:id="rId8" w:history="1">
        <w:r>
          <w:rPr>
            <w:rStyle w:val="Lienhypertexte"/>
            <w:rFonts w:ascii="Times New Roman" w:hAnsi="Times New Roman" w:cs="Times New Roman"/>
            <w:szCs w:val="24"/>
            <w:lang w:val="es-ES"/>
          </w:rPr>
          <w:t>woisson@paris7.jussieu.fr</w:t>
        </w:r>
      </w:hyperlink>
    </w:p>
    <w:p w14:paraId="5F4A276C" w14:textId="1A294266" w:rsidR="0015261F" w:rsidRPr="002C4C98" w:rsidRDefault="002C4C98" w:rsidP="00A1719A">
      <w:pPr>
        <w:ind w:left="567" w:right="567"/>
        <w:rPr>
          <w:rFonts w:ascii="Times New Roman" w:hAnsi="Times New Roman" w:cs="Times New Roman"/>
          <w:b/>
          <w:bCs/>
          <w:szCs w:val="24"/>
          <w:lang w:val="es-ES"/>
        </w:rPr>
      </w:pPr>
      <w:r w:rsidRPr="002C4C98">
        <w:rPr>
          <w:rFonts w:ascii="Times New Roman" w:hAnsi="Times New Roman" w:cs="Times New Roman"/>
          <w:b/>
          <w:bCs/>
          <w:szCs w:val="24"/>
          <w:lang w:val="es-ES"/>
        </w:rPr>
        <w:t>PROPUESTA Instituciones patrocinantes</w:t>
      </w:r>
      <w:r w:rsidR="0015261F" w:rsidRPr="002C4C98">
        <w:rPr>
          <w:rFonts w:ascii="Times New Roman" w:hAnsi="Times New Roman" w:cs="Times New Roman"/>
          <w:b/>
          <w:bCs/>
          <w:szCs w:val="24"/>
          <w:lang w:val="es-ES"/>
        </w:rPr>
        <w:t>:</w:t>
      </w:r>
    </w:p>
    <w:p w14:paraId="3AD74EE6" w14:textId="386C3BC5" w:rsidR="0015261F" w:rsidRDefault="0015261F" w:rsidP="00A1719A">
      <w:pPr>
        <w:ind w:left="567" w:right="567"/>
        <w:rPr>
          <w:rFonts w:ascii="Times New Roman" w:hAnsi="Times New Roman" w:cs="Times New Roman"/>
          <w:szCs w:val="24"/>
          <w:lang w:val="es-ES"/>
        </w:rPr>
      </w:pPr>
      <w:r>
        <w:rPr>
          <w:rFonts w:ascii="Times New Roman" w:hAnsi="Times New Roman" w:cs="Times New Roman"/>
          <w:szCs w:val="24"/>
          <w:lang w:val="es-ES"/>
        </w:rPr>
        <w:t>Real Instituto Elcano (España</w:t>
      </w:r>
      <w:r w:rsidR="00294969">
        <w:rPr>
          <w:rFonts w:ascii="Times New Roman" w:hAnsi="Times New Roman" w:cs="Times New Roman"/>
          <w:szCs w:val="24"/>
          <w:lang w:val="es-ES"/>
        </w:rPr>
        <w:t>) -</w:t>
      </w:r>
      <w:r>
        <w:rPr>
          <w:rFonts w:ascii="Times New Roman" w:hAnsi="Times New Roman" w:cs="Times New Roman"/>
          <w:szCs w:val="24"/>
          <w:lang w:val="es-ES"/>
        </w:rPr>
        <w:t xml:space="preserve"> </w:t>
      </w:r>
      <w:proofErr w:type="spellStart"/>
      <w:r>
        <w:rPr>
          <w:rFonts w:ascii="Times New Roman" w:hAnsi="Times New Roman" w:cs="Times New Roman"/>
          <w:szCs w:val="24"/>
          <w:lang w:val="es-ES"/>
        </w:rPr>
        <w:t>Institut</w:t>
      </w:r>
      <w:proofErr w:type="spellEnd"/>
      <w:r>
        <w:rPr>
          <w:rFonts w:ascii="Times New Roman" w:hAnsi="Times New Roman" w:cs="Times New Roman"/>
          <w:szCs w:val="24"/>
          <w:lang w:val="es-ES"/>
        </w:rPr>
        <w:t xml:space="preserve"> des Amériques (Francia), Centro de Estudios Políticos y Constitucionales (España), </w:t>
      </w:r>
      <w:proofErr w:type="spellStart"/>
      <w:r>
        <w:rPr>
          <w:rFonts w:ascii="Times New Roman" w:hAnsi="Times New Roman" w:cs="Times New Roman"/>
          <w:szCs w:val="24"/>
          <w:lang w:val="es-ES"/>
        </w:rPr>
        <w:t>Institut</w:t>
      </w:r>
      <w:proofErr w:type="spellEnd"/>
      <w:r>
        <w:rPr>
          <w:rFonts w:ascii="Times New Roman" w:hAnsi="Times New Roman" w:cs="Times New Roman"/>
          <w:szCs w:val="24"/>
          <w:lang w:val="es-ES"/>
        </w:rPr>
        <w:t xml:space="preserve"> des </w:t>
      </w:r>
      <w:proofErr w:type="spellStart"/>
      <w:r>
        <w:rPr>
          <w:rFonts w:ascii="Times New Roman" w:hAnsi="Times New Roman" w:cs="Times New Roman"/>
          <w:szCs w:val="24"/>
          <w:lang w:val="es-ES"/>
        </w:rPr>
        <w:t>sciences</w:t>
      </w:r>
      <w:proofErr w:type="spellEnd"/>
      <w:r>
        <w:rPr>
          <w:rFonts w:ascii="Times New Roman" w:hAnsi="Times New Roman" w:cs="Times New Roman"/>
          <w:szCs w:val="24"/>
          <w:lang w:val="es-ES"/>
        </w:rPr>
        <w:t xml:space="preserve"> </w:t>
      </w:r>
      <w:proofErr w:type="spellStart"/>
      <w:r>
        <w:rPr>
          <w:rFonts w:ascii="Times New Roman" w:hAnsi="Times New Roman" w:cs="Times New Roman"/>
          <w:szCs w:val="24"/>
          <w:lang w:val="es-ES"/>
        </w:rPr>
        <w:t>juridiques</w:t>
      </w:r>
      <w:proofErr w:type="spellEnd"/>
      <w:r>
        <w:rPr>
          <w:rFonts w:ascii="Times New Roman" w:hAnsi="Times New Roman" w:cs="Times New Roman"/>
          <w:szCs w:val="24"/>
          <w:lang w:val="es-ES"/>
        </w:rPr>
        <w:t xml:space="preserve"> et </w:t>
      </w:r>
      <w:proofErr w:type="spellStart"/>
      <w:r>
        <w:rPr>
          <w:rFonts w:ascii="Times New Roman" w:hAnsi="Times New Roman" w:cs="Times New Roman"/>
          <w:szCs w:val="24"/>
          <w:lang w:val="es-ES"/>
        </w:rPr>
        <w:t>philosophiques</w:t>
      </w:r>
      <w:proofErr w:type="spellEnd"/>
      <w:r>
        <w:rPr>
          <w:rFonts w:ascii="Times New Roman" w:hAnsi="Times New Roman" w:cs="Times New Roman"/>
          <w:szCs w:val="24"/>
          <w:lang w:val="es-ES"/>
        </w:rPr>
        <w:t xml:space="preserve"> de la </w:t>
      </w:r>
      <w:proofErr w:type="spellStart"/>
      <w:r>
        <w:rPr>
          <w:rFonts w:ascii="Times New Roman" w:hAnsi="Times New Roman" w:cs="Times New Roman"/>
          <w:szCs w:val="24"/>
          <w:lang w:val="es-ES"/>
        </w:rPr>
        <w:t>Sorbonne</w:t>
      </w:r>
      <w:proofErr w:type="spellEnd"/>
      <w:r>
        <w:rPr>
          <w:rFonts w:ascii="Times New Roman" w:hAnsi="Times New Roman" w:cs="Times New Roman"/>
          <w:szCs w:val="24"/>
          <w:lang w:val="es-ES"/>
        </w:rPr>
        <w:t xml:space="preserve">, (Francia) </w:t>
      </w:r>
      <w:proofErr w:type="spellStart"/>
      <w:r>
        <w:rPr>
          <w:rFonts w:ascii="Times New Roman" w:hAnsi="Times New Roman" w:cs="Times New Roman"/>
          <w:szCs w:val="24"/>
          <w:lang w:val="es-ES"/>
        </w:rPr>
        <w:t>Maison</w:t>
      </w:r>
      <w:proofErr w:type="spellEnd"/>
      <w:r>
        <w:rPr>
          <w:rFonts w:ascii="Times New Roman" w:hAnsi="Times New Roman" w:cs="Times New Roman"/>
          <w:szCs w:val="24"/>
          <w:lang w:val="es-ES"/>
        </w:rPr>
        <w:t xml:space="preserve"> de </w:t>
      </w:r>
      <w:proofErr w:type="spellStart"/>
      <w:r>
        <w:rPr>
          <w:rFonts w:ascii="Times New Roman" w:hAnsi="Times New Roman" w:cs="Times New Roman"/>
          <w:szCs w:val="24"/>
          <w:lang w:val="es-ES"/>
        </w:rPr>
        <w:t>l’Amérique</w:t>
      </w:r>
      <w:proofErr w:type="spellEnd"/>
      <w:r>
        <w:rPr>
          <w:rFonts w:ascii="Times New Roman" w:hAnsi="Times New Roman" w:cs="Times New Roman"/>
          <w:szCs w:val="24"/>
          <w:lang w:val="es-ES"/>
        </w:rPr>
        <w:t xml:space="preserve"> latine (París), Casa de América (Madrid), </w:t>
      </w:r>
      <w:r w:rsidR="00294969">
        <w:rPr>
          <w:rFonts w:ascii="Times New Roman" w:hAnsi="Times New Roman" w:cs="Times New Roman"/>
          <w:szCs w:val="24"/>
          <w:lang w:val="es-ES"/>
        </w:rPr>
        <w:t>Fundación Ortega Marañón (España), Embajada</w:t>
      </w:r>
      <w:r>
        <w:rPr>
          <w:rFonts w:ascii="Times New Roman" w:hAnsi="Times New Roman" w:cs="Times New Roman"/>
          <w:szCs w:val="24"/>
          <w:lang w:val="es-ES"/>
        </w:rPr>
        <w:t xml:space="preserve"> de Argentina en España, Embajada de Argentina en Francia</w:t>
      </w:r>
      <w:r w:rsidR="00294969">
        <w:rPr>
          <w:rFonts w:ascii="Times New Roman" w:hAnsi="Times New Roman" w:cs="Times New Roman"/>
          <w:szCs w:val="24"/>
          <w:lang w:val="es-ES"/>
        </w:rPr>
        <w:t>, Embajada de Francia en España, Embajada de España en Francia, UNESCO (Delegaciones de Argentina, de Francia y de España).</w:t>
      </w:r>
    </w:p>
    <w:p w14:paraId="70FAA046" w14:textId="77777777" w:rsidR="0015261F" w:rsidRDefault="0015261F" w:rsidP="00A1719A">
      <w:pPr>
        <w:ind w:left="567" w:right="567"/>
        <w:rPr>
          <w:rFonts w:ascii="Times New Roman" w:hAnsi="Times New Roman" w:cs="Times New Roman"/>
          <w:szCs w:val="24"/>
          <w:lang w:val="es-ES"/>
        </w:rPr>
      </w:pPr>
      <w:r w:rsidRPr="00C20156">
        <w:rPr>
          <w:rFonts w:ascii="Times New Roman" w:hAnsi="Times New Roman" w:cs="Times New Roman"/>
          <w:b/>
          <w:bCs/>
          <w:szCs w:val="24"/>
          <w:u w:val="single"/>
          <w:lang w:val="es-ES"/>
        </w:rPr>
        <w:t>Conferencistas Invitados de Argentina para las ponencias inaugurales</w:t>
      </w:r>
      <w:r>
        <w:rPr>
          <w:rFonts w:ascii="Times New Roman" w:hAnsi="Times New Roman" w:cs="Times New Roman"/>
          <w:szCs w:val="24"/>
          <w:lang w:val="es-ES"/>
        </w:rPr>
        <w:t>:</w:t>
      </w:r>
    </w:p>
    <w:p w14:paraId="59E38BA6" w14:textId="77777777" w:rsidR="0015261F" w:rsidRDefault="0015261F" w:rsidP="00A1719A">
      <w:pPr>
        <w:ind w:left="567" w:right="567"/>
        <w:rPr>
          <w:rFonts w:ascii="Times New Roman" w:hAnsi="Times New Roman" w:cs="Times New Roman"/>
          <w:szCs w:val="24"/>
          <w:lang w:val="es-ES"/>
        </w:rPr>
      </w:pPr>
      <w:r>
        <w:rPr>
          <w:rFonts w:ascii="Times New Roman" w:hAnsi="Times New Roman" w:cs="Times New Roman"/>
          <w:szCs w:val="24"/>
          <w:lang w:val="es-ES"/>
        </w:rPr>
        <w:t xml:space="preserve">Pablo León </w:t>
      </w:r>
      <w:proofErr w:type="spellStart"/>
      <w:r>
        <w:rPr>
          <w:rFonts w:ascii="Times New Roman" w:hAnsi="Times New Roman" w:cs="Times New Roman"/>
          <w:szCs w:val="24"/>
          <w:lang w:val="es-ES"/>
        </w:rPr>
        <w:t>Gerchunoff</w:t>
      </w:r>
      <w:proofErr w:type="spellEnd"/>
      <w:r>
        <w:rPr>
          <w:rFonts w:ascii="Times New Roman" w:hAnsi="Times New Roman" w:cs="Times New Roman"/>
          <w:szCs w:val="24"/>
          <w:lang w:val="es-ES"/>
        </w:rPr>
        <w:t>, UBA, Universidad Torcuato Di Tella, CONICET</w:t>
      </w:r>
    </w:p>
    <w:p w14:paraId="097140A4" w14:textId="77777777" w:rsidR="0015261F" w:rsidRDefault="0015261F" w:rsidP="00A1719A">
      <w:pPr>
        <w:ind w:left="567" w:right="567"/>
        <w:rPr>
          <w:rFonts w:ascii="Times New Roman" w:hAnsi="Times New Roman" w:cs="Times New Roman"/>
          <w:szCs w:val="24"/>
          <w:lang w:val="es-ES"/>
        </w:rPr>
      </w:pPr>
      <w:r>
        <w:rPr>
          <w:rFonts w:ascii="Times New Roman" w:hAnsi="Times New Roman" w:cs="Times New Roman"/>
          <w:szCs w:val="24"/>
          <w:lang w:val="es-ES"/>
        </w:rPr>
        <w:t xml:space="preserve">Juan Carlos Torre, Universidad Torcuato Di Tella, </w:t>
      </w:r>
      <w:proofErr w:type="spellStart"/>
      <w:r>
        <w:rPr>
          <w:rFonts w:ascii="Times New Roman" w:hAnsi="Times New Roman" w:cs="Times New Roman"/>
          <w:szCs w:val="24"/>
          <w:lang w:val="es-ES"/>
        </w:rPr>
        <w:t>Ecole</w:t>
      </w:r>
      <w:proofErr w:type="spellEnd"/>
      <w:r>
        <w:rPr>
          <w:rFonts w:ascii="Times New Roman" w:hAnsi="Times New Roman" w:cs="Times New Roman"/>
          <w:szCs w:val="24"/>
          <w:lang w:val="es-ES"/>
        </w:rPr>
        <w:t xml:space="preserve"> des Hautes </w:t>
      </w:r>
      <w:proofErr w:type="spellStart"/>
      <w:r>
        <w:rPr>
          <w:rFonts w:ascii="Times New Roman" w:hAnsi="Times New Roman" w:cs="Times New Roman"/>
          <w:szCs w:val="24"/>
          <w:lang w:val="es-ES"/>
        </w:rPr>
        <w:t>Etudes</w:t>
      </w:r>
      <w:proofErr w:type="spellEnd"/>
      <w:r>
        <w:rPr>
          <w:rFonts w:ascii="Times New Roman" w:hAnsi="Times New Roman" w:cs="Times New Roman"/>
          <w:szCs w:val="24"/>
          <w:lang w:val="es-ES"/>
        </w:rPr>
        <w:t xml:space="preserve"> de Paris</w:t>
      </w:r>
    </w:p>
    <w:p w14:paraId="7CC32260" w14:textId="650ACA0A" w:rsidR="00356D79" w:rsidRDefault="00356D79" w:rsidP="00A1719A">
      <w:pPr>
        <w:spacing w:after="0" w:line="240" w:lineRule="auto"/>
        <w:ind w:left="567" w:right="567"/>
        <w:jc w:val="center"/>
        <w:rPr>
          <w:rFonts w:ascii="Book Antiqua" w:hAnsi="Book Antiqua"/>
          <w:b/>
          <w:bCs/>
          <w:color w:val="000000" w:themeColor="text1"/>
          <w:sz w:val="16"/>
          <w:szCs w:val="1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26967F" w14:textId="77777777" w:rsidR="00C20156" w:rsidRDefault="00A1719A" w:rsidP="00A1719A">
      <w:pPr>
        <w:ind w:left="567" w:right="567" w:firstLine="708"/>
        <w:rPr>
          <w:rFonts w:ascii="Times New Roman" w:hAnsi="Times New Roman" w:cs="Times New Roman"/>
          <w:szCs w:val="24"/>
          <w:lang w:val="es-ES"/>
        </w:rPr>
      </w:pPr>
      <w:r>
        <w:rPr>
          <w:rFonts w:ascii="Times New Roman" w:hAnsi="Times New Roman" w:cs="Times New Roman"/>
          <w:szCs w:val="24"/>
          <w:lang w:val="es-ES"/>
        </w:rPr>
        <w:t xml:space="preserve">Desde las elecciones democráticas del 30 de octubre de1983 que dieron el triunfo presidencial a Ricardo Alfonsín, del Partido Radical, la sociedad argentina inició un camino original de democratización luego de haber sufrido la dictadura militar más sangrienta y feroz de toda su historia. Desde entonces se sucedieron, sin interrupción, elecciones presidenciales y legislativas que arrojaron </w:t>
      </w:r>
    </w:p>
    <w:p w14:paraId="129190E6" w14:textId="75685DF3" w:rsidR="00A1719A" w:rsidRDefault="00A1719A" w:rsidP="00C20156">
      <w:pPr>
        <w:ind w:left="567" w:right="567"/>
        <w:rPr>
          <w:rFonts w:ascii="Times New Roman" w:hAnsi="Times New Roman" w:cs="Times New Roman"/>
          <w:szCs w:val="24"/>
          <w:lang w:val="es-ES"/>
        </w:rPr>
      </w:pPr>
      <w:r>
        <w:rPr>
          <w:rFonts w:ascii="Times New Roman" w:hAnsi="Times New Roman" w:cs="Times New Roman"/>
          <w:szCs w:val="24"/>
          <w:lang w:val="es-ES"/>
        </w:rPr>
        <w:lastRenderedPageBreak/>
        <w:t xml:space="preserve">resultados nunca cuestionados, con alternancia política y partidaria. La desmilitarización de la vida argentina, inexorable, fue un proceso rico en complejidades y contradicciones, pero sin retorno. Incluso con la tremenda crisis política, económica y social de diciembre de 2001, la sociedad argentina rechazó con éxito tanto la instauración del estado de sitio como toda alternativa institucional que no fuese democrática. Los avances en materia de derechos humanos durante estos 40 años ricos en leyes originales configuran un ejemplo </w:t>
      </w:r>
      <w:proofErr w:type="spellStart"/>
      <w:r>
        <w:rPr>
          <w:rFonts w:ascii="Times New Roman" w:hAnsi="Times New Roman" w:cs="Times New Roman"/>
          <w:i/>
          <w:iCs/>
          <w:szCs w:val="24"/>
          <w:lang w:val="es-ES"/>
        </w:rPr>
        <w:t>suis</w:t>
      </w:r>
      <w:proofErr w:type="spellEnd"/>
      <w:r>
        <w:rPr>
          <w:rFonts w:ascii="Times New Roman" w:hAnsi="Times New Roman" w:cs="Times New Roman"/>
          <w:i/>
          <w:iCs/>
          <w:szCs w:val="24"/>
          <w:lang w:val="es-ES"/>
        </w:rPr>
        <w:t xml:space="preserve"> generis</w:t>
      </w:r>
      <w:r>
        <w:rPr>
          <w:rFonts w:ascii="Times New Roman" w:hAnsi="Times New Roman" w:cs="Times New Roman"/>
          <w:szCs w:val="24"/>
          <w:lang w:val="es-ES"/>
        </w:rPr>
        <w:t xml:space="preserve"> digno de análisis para las ciencias humanas y sociales. Frente a otras tragedias históricas comportando traumatismos colectivos, el caso argentino se distingue y singulariza. La creación de la CONADEP en 1984 y su informe final “Nunca más” así como el gran juicio de 1985 contra los miembros de las juntas militares fueron catalizadores de envergadura. Durante casi 8 meses, del 22 de abril al 9 de diciembre de 1985, en el Palacio de Justicia de Buenos Aires, los testimonios de las víctimas y el alegato de los fiscales cambiaron durablemente la opinión pública. Fue un juicio histórico, sin precedentes, ni en Argentina ni en América Latina. La liberación de la palabra gracias al trabajo de la CONADEP ofreció el material necesario para que el juicio pudiese realizarse dentro de la jurisdicción civil, y en el marco del Código Penal existente. Y aunque el veredicto dejase numerosos insatisfechos, cinco militares fueron condenados a la cárcel, entre ellos Videla y Massera a cadena perpetua.  Las asociaciones de defensa de Derechos Humanos en Argentina habían librado batallas importantes desafiando la represión del régimen militar, pero el trabajo de la CONADEP y el juicio a las tres juntas militare fueron un extraordinario acelerador de la consciencia colectiva. La sociedad argentina se hizo cargo de forma creativa, original y democrática del mayor drama de su historia contemporánea. La defensa de los derechos humanos y el “Nunca más” constituyen el pilar ético-político de la democracia recuperada. Un importante movimiento editorial y cinematográfico se consagró a nombrar lo innombrable a través de libros y películas que fueron grandes éxitos nacionales e internacionales, como </w:t>
      </w:r>
      <w:r>
        <w:rPr>
          <w:rFonts w:ascii="Times New Roman" w:hAnsi="Times New Roman" w:cs="Times New Roman"/>
          <w:i/>
          <w:iCs/>
          <w:szCs w:val="24"/>
          <w:lang w:val="es-ES"/>
        </w:rPr>
        <w:t>La historia oficial</w:t>
      </w:r>
      <w:r>
        <w:rPr>
          <w:rFonts w:ascii="Times New Roman" w:hAnsi="Times New Roman" w:cs="Times New Roman"/>
          <w:szCs w:val="24"/>
          <w:lang w:val="es-ES"/>
        </w:rPr>
        <w:t xml:space="preserve"> del cineasta argentino Luis </w:t>
      </w:r>
      <w:proofErr w:type="spellStart"/>
      <w:r>
        <w:rPr>
          <w:rFonts w:ascii="Times New Roman" w:hAnsi="Times New Roman" w:cs="Times New Roman"/>
          <w:szCs w:val="24"/>
          <w:lang w:val="es-ES"/>
        </w:rPr>
        <w:t>Puenzo</w:t>
      </w:r>
      <w:proofErr w:type="spellEnd"/>
      <w:r>
        <w:rPr>
          <w:rFonts w:ascii="Times New Roman" w:hAnsi="Times New Roman" w:cs="Times New Roman"/>
          <w:szCs w:val="24"/>
          <w:lang w:val="es-ES"/>
        </w:rPr>
        <w:t xml:space="preserve"> que recibió el Oscar a la mejor película extranjera en 1986 (y fue el primer filme argentino en recibir esta recompensa)</w:t>
      </w:r>
    </w:p>
    <w:p w14:paraId="75708584" w14:textId="77777777" w:rsidR="00A1719A" w:rsidRDefault="00A1719A" w:rsidP="00A1719A">
      <w:pPr>
        <w:ind w:left="567" w:right="567"/>
        <w:rPr>
          <w:rFonts w:ascii="Times New Roman" w:hAnsi="Times New Roman" w:cs="Times New Roman"/>
          <w:szCs w:val="24"/>
          <w:lang w:val="es-ES"/>
        </w:rPr>
      </w:pPr>
      <w:r>
        <w:rPr>
          <w:rFonts w:ascii="Times New Roman" w:hAnsi="Times New Roman" w:cs="Times New Roman"/>
          <w:szCs w:val="24"/>
          <w:lang w:val="es-ES"/>
        </w:rPr>
        <w:t>A pesar de cuatro tentativas de golpe militar abortados entre 1987 y 1990, a pesar del indulto presidencial</w:t>
      </w:r>
      <w:r>
        <w:rPr>
          <w:rStyle w:val="Appelnotedebasdep"/>
          <w:rFonts w:ascii="Times New Roman" w:hAnsi="Times New Roman" w:cs="Times New Roman"/>
          <w:szCs w:val="24"/>
          <w:lang w:val="es-ES"/>
        </w:rPr>
        <w:footnoteReference w:id="2"/>
      </w:r>
      <w:r>
        <w:rPr>
          <w:rFonts w:ascii="Times New Roman" w:hAnsi="Times New Roman" w:cs="Times New Roman"/>
          <w:szCs w:val="24"/>
          <w:lang w:val="es-ES"/>
        </w:rPr>
        <w:t xml:space="preserve"> concedido por el presidente Carlos Menem a los miembros de las juntas militares juzgados y condenados en 1985, con el argumento de permitir una “necesaria pacificación y reconciliación nacional”, con manifestaciones masivas en todo el país oponiéndose a tal amnistía, es necesario subrayar que, finalmente, todas las tentativas destinadas a frenar las exigencias de verdad y justicia fracasaron. Los indultos y leyes llamadas “de impunidad” terminaron siendo consideradas nulas por el parlamento argentino en agosto del 2003 y declaradas inconstitucionales por la Corte Suprema de Justicia en junio de 2005. La iniciativa de “ley de nulidad” enviada por el presidente Néstor Kirchner al parlamento se apoyó en el inclaudicable trabajo de juristas argentinos e internacionales sobre la imprescriptibilidad de los delitos de lesa humanidad.  </w:t>
      </w:r>
    </w:p>
    <w:p w14:paraId="78BF2178" w14:textId="77777777" w:rsidR="00A1719A" w:rsidRDefault="00A1719A" w:rsidP="00A1719A">
      <w:pPr>
        <w:ind w:left="567" w:right="567"/>
        <w:rPr>
          <w:rFonts w:ascii="Times New Roman" w:hAnsi="Times New Roman" w:cs="Times New Roman"/>
          <w:szCs w:val="24"/>
          <w:lang w:val="es-ES"/>
        </w:rPr>
      </w:pPr>
      <w:r>
        <w:rPr>
          <w:rFonts w:ascii="Times New Roman" w:hAnsi="Times New Roman" w:cs="Times New Roman"/>
          <w:szCs w:val="24"/>
          <w:lang w:val="es-ES"/>
        </w:rPr>
        <w:t>La reforma constitucional argentina de 1994, importante modificación de la carta magna</w:t>
      </w:r>
      <w:r>
        <w:rPr>
          <w:rStyle w:val="Appelnotedebasdep"/>
          <w:rFonts w:ascii="Times New Roman" w:hAnsi="Times New Roman" w:cs="Times New Roman"/>
          <w:szCs w:val="24"/>
          <w:lang w:val="es-ES"/>
        </w:rPr>
        <w:footnoteReference w:id="3"/>
      </w:r>
      <w:r>
        <w:rPr>
          <w:rFonts w:ascii="Times New Roman" w:hAnsi="Times New Roman" w:cs="Times New Roman"/>
          <w:szCs w:val="24"/>
          <w:lang w:val="es-ES"/>
        </w:rPr>
        <w:t xml:space="preserve"> sancionada en1853, introdujo nuevos derechos y normas para la defensa de la democracia y la constitucionalidad y confirió rango constitucional a los instrumentos internacionales de derechos humanos, estableciendo que esos tratados internacionales tienen jerarquía superior a las leyes nacionales; también eliminó la elección indirecta del presidente, acortó su mandato a 4 años con derecho a una sola relección consecutiva, introdujo el balotaje, confirió la autonomía a la ciudad de Buenos Aires, reconoció la preexistencia de pueblos originarios y definió la “recuperación de las Islas Malvinas” como un “objetivo permanente e irrenunciable del pueblo argentino”.</w:t>
      </w:r>
    </w:p>
    <w:p w14:paraId="5773F6FF" w14:textId="77777777" w:rsidR="00A1719A" w:rsidRDefault="00A1719A" w:rsidP="00A1719A">
      <w:pPr>
        <w:ind w:left="567" w:right="567"/>
        <w:rPr>
          <w:rFonts w:ascii="Times New Roman" w:hAnsi="Times New Roman" w:cs="Times New Roman"/>
          <w:szCs w:val="24"/>
          <w:lang w:val="es-ES"/>
        </w:rPr>
      </w:pPr>
      <w:r>
        <w:rPr>
          <w:rFonts w:ascii="Times New Roman" w:hAnsi="Times New Roman" w:cs="Times New Roman"/>
          <w:szCs w:val="24"/>
          <w:lang w:val="es-ES"/>
        </w:rPr>
        <w:t xml:space="preserve">Para analizar, desde una perspectiva interdisciplinaria y plural, este proceso de cuarenta años de institucionalidad democrática argentina (política, economía, sociedad y cultura) y frente a una importante cita electoral que tendrá lugar con las elecciones presidenciales de octubre 2023, convocamos a los especialistas de la sociedad argentina trabajando en Europa. </w:t>
      </w:r>
    </w:p>
    <w:p w14:paraId="3A852696" w14:textId="2650FE65" w:rsidR="00A1719A" w:rsidRDefault="00A1719A" w:rsidP="00A1719A">
      <w:pPr>
        <w:ind w:left="567" w:right="567"/>
        <w:rPr>
          <w:rFonts w:ascii="Times New Roman" w:hAnsi="Times New Roman" w:cs="Times New Roman"/>
          <w:b/>
          <w:bCs/>
          <w:szCs w:val="24"/>
          <w:lang w:val="es-ES"/>
        </w:rPr>
      </w:pPr>
      <w:r>
        <w:rPr>
          <w:rFonts w:ascii="Times New Roman" w:hAnsi="Times New Roman" w:cs="Times New Roman"/>
          <w:b/>
          <w:bCs/>
          <w:szCs w:val="24"/>
          <w:lang w:val="es-ES"/>
        </w:rPr>
        <w:t xml:space="preserve">Las propuestas de ponencias serán </w:t>
      </w:r>
      <w:r>
        <w:rPr>
          <w:rFonts w:ascii="Times New Roman" w:hAnsi="Times New Roman" w:cs="Times New Roman"/>
          <w:b/>
          <w:bCs/>
          <w:szCs w:val="24"/>
          <w:lang w:val="es-ES"/>
        </w:rPr>
        <w:t xml:space="preserve">seleccionadas por el Consejo Científico y enviadas a: </w:t>
      </w:r>
      <w:hyperlink r:id="rId9" w:history="1">
        <w:r w:rsidRPr="00254D44">
          <w:rPr>
            <w:rStyle w:val="Lienhypertexte"/>
            <w:rFonts w:ascii="Times New Roman" w:hAnsi="Times New Roman" w:cs="Times New Roman"/>
            <w:b/>
            <w:bCs/>
            <w:szCs w:val="24"/>
            <w:lang w:val="es-ES"/>
          </w:rPr>
          <w:t>congresoargentinistas2023@gmail.com</w:t>
        </w:r>
      </w:hyperlink>
    </w:p>
    <w:p w14:paraId="65135C9B" w14:textId="39F7D4AA" w:rsidR="00A1719A" w:rsidRDefault="00A1719A" w:rsidP="00A1719A">
      <w:pPr>
        <w:ind w:left="567" w:right="567"/>
        <w:rPr>
          <w:rFonts w:ascii="Times New Roman" w:hAnsi="Times New Roman" w:cs="Times New Roman"/>
          <w:b/>
          <w:bCs/>
          <w:szCs w:val="24"/>
          <w:lang w:val="es-ES"/>
        </w:rPr>
      </w:pPr>
      <w:r>
        <w:rPr>
          <w:rFonts w:ascii="Times New Roman" w:hAnsi="Times New Roman" w:cs="Times New Roman"/>
          <w:b/>
          <w:bCs/>
          <w:szCs w:val="24"/>
          <w:lang w:val="es-ES"/>
        </w:rPr>
        <w:t>Fecha límite de presentación propuestas de ponencias: 30 de junio de 2023. Formato de presentación: a) Nombre y apellido b) Pertenencia institucional c) titulo y resumen (7000 caracteres con espacios)</w:t>
      </w:r>
    </w:p>
    <w:p w14:paraId="6168AB3A" w14:textId="7F329924" w:rsidR="00A1719A" w:rsidRDefault="00A1719A" w:rsidP="00A1719A">
      <w:pPr>
        <w:ind w:left="567" w:right="567"/>
        <w:rPr>
          <w:rFonts w:ascii="Times New Roman" w:hAnsi="Times New Roman" w:cs="Times New Roman"/>
          <w:b/>
          <w:bCs/>
          <w:szCs w:val="24"/>
          <w:lang w:val="es-ES"/>
        </w:rPr>
      </w:pPr>
      <w:r>
        <w:rPr>
          <w:rFonts w:ascii="Times New Roman" w:hAnsi="Times New Roman" w:cs="Times New Roman"/>
          <w:b/>
          <w:bCs/>
          <w:szCs w:val="24"/>
          <w:lang w:val="es-ES"/>
        </w:rPr>
        <w:t>Los cuatro grandes ejes temáticos del Congreso serán: a) Historia, cultura y sociedad</w:t>
      </w:r>
    </w:p>
    <w:p w14:paraId="36476CDA" w14:textId="6EB89391" w:rsidR="00A1719A" w:rsidRDefault="00A1719A" w:rsidP="00C20156">
      <w:pPr>
        <w:ind w:left="567" w:right="567"/>
        <w:rPr>
          <w:rFonts w:ascii="Times New Roman" w:hAnsi="Times New Roman" w:cs="Times New Roman"/>
          <w:szCs w:val="24"/>
          <w:lang w:val="es-ES"/>
        </w:rPr>
      </w:pPr>
      <w:r>
        <w:rPr>
          <w:rFonts w:ascii="Times New Roman" w:hAnsi="Times New Roman" w:cs="Times New Roman"/>
          <w:b/>
          <w:bCs/>
          <w:szCs w:val="24"/>
          <w:lang w:val="es-ES"/>
        </w:rPr>
        <w:t xml:space="preserve">b) Economía c) Política d) Derecho y Relaciones Internacionales. A título meramente indicativo serán bienvenidas las contribuciones que ayuden a comprender </w:t>
      </w:r>
      <w:r w:rsidR="00C20156">
        <w:rPr>
          <w:rFonts w:ascii="Times New Roman" w:hAnsi="Times New Roman" w:cs="Times New Roman"/>
          <w:b/>
          <w:bCs/>
          <w:szCs w:val="24"/>
          <w:lang w:val="es-ES"/>
        </w:rPr>
        <w:t xml:space="preserve">la complejidad del proceso democratizador argentino, tanto las rupturas como las continuidades en </w:t>
      </w:r>
      <w:r>
        <w:rPr>
          <w:rFonts w:ascii="Times New Roman" w:hAnsi="Times New Roman" w:cs="Times New Roman"/>
          <w:b/>
          <w:bCs/>
          <w:szCs w:val="24"/>
          <w:lang w:val="es-ES"/>
        </w:rPr>
        <w:t>los siguientes temas:</w:t>
      </w:r>
      <w:r>
        <w:rPr>
          <w:rFonts w:ascii="Times New Roman" w:hAnsi="Times New Roman" w:cs="Times New Roman"/>
          <w:szCs w:val="24"/>
          <w:lang w:val="es-ES"/>
        </w:rPr>
        <w:t xml:space="preserve"> </w:t>
      </w:r>
      <w:r w:rsidR="00C20156">
        <w:rPr>
          <w:rFonts w:ascii="Times New Roman" w:hAnsi="Times New Roman" w:cs="Times New Roman"/>
          <w:szCs w:val="24"/>
          <w:lang w:val="es-ES"/>
        </w:rPr>
        <w:t xml:space="preserve">Democratización </w:t>
      </w:r>
      <w:r>
        <w:rPr>
          <w:rFonts w:ascii="Times New Roman" w:hAnsi="Times New Roman" w:cs="Times New Roman"/>
          <w:szCs w:val="24"/>
          <w:lang w:val="es-ES"/>
        </w:rPr>
        <w:t xml:space="preserve">política, </w:t>
      </w:r>
      <w:r w:rsidR="00C20156">
        <w:rPr>
          <w:rFonts w:ascii="Times New Roman" w:hAnsi="Times New Roman" w:cs="Times New Roman"/>
          <w:szCs w:val="24"/>
          <w:lang w:val="es-ES"/>
        </w:rPr>
        <w:t xml:space="preserve">Democratización </w:t>
      </w:r>
      <w:r>
        <w:rPr>
          <w:rFonts w:ascii="Times New Roman" w:hAnsi="Times New Roman" w:cs="Times New Roman"/>
          <w:szCs w:val="24"/>
          <w:lang w:val="es-ES"/>
        </w:rPr>
        <w:t xml:space="preserve">social, modelos </w:t>
      </w:r>
      <w:r w:rsidR="00C20156">
        <w:rPr>
          <w:rFonts w:ascii="Times New Roman" w:hAnsi="Times New Roman" w:cs="Times New Roman"/>
          <w:szCs w:val="24"/>
          <w:lang w:val="es-ES"/>
        </w:rPr>
        <w:t xml:space="preserve">y ciclos de las políticas económicas y </w:t>
      </w:r>
      <w:r>
        <w:rPr>
          <w:rFonts w:ascii="Times New Roman" w:hAnsi="Times New Roman" w:cs="Times New Roman"/>
          <w:szCs w:val="24"/>
          <w:lang w:val="es-ES"/>
        </w:rPr>
        <w:t>de</w:t>
      </w:r>
      <w:r w:rsidR="00C20156">
        <w:rPr>
          <w:rFonts w:ascii="Times New Roman" w:hAnsi="Times New Roman" w:cs="Times New Roman"/>
          <w:szCs w:val="24"/>
          <w:lang w:val="es-ES"/>
        </w:rPr>
        <w:t>l</w:t>
      </w:r>
      <w:r>
        <w:rPr>
          <w:rFonts w:ascii="Times New Roman" w:hAnsi="Times New Roman" w:cs="Times New Roman"/>
          <w:szCs w:val="24"/>
          <w:lang w:val="es-ES"/>
        </w:rPr>
        <w:t xml:space="preserve"> desarrollo económico, División de poderes, Reforma de la Justicia, Reforma Constitucional, Reforma Electoral</w:t>
      </w:r>
      <w:r w:rsidR="00C20156">
        <w:rPr>
          <w:rFonts w:ascii="Times New Roman" w:hAnsi="Times New Roman" w:cs="Times New Roman"/>
          <w:szCs w:val="24"/>
          <w:lang w:val="es-ES"/>
        </w:rPr>
        <w:t xml:space="preserve">, </w:t>
      </w:r>
      <w:r>
        <w:rPr>
          <w:rFonts w:ascii="Times New Roman" w:hAnsi="Times New Roman" w:cs="Times New Roman"/>
          <w:szCs w:val="24"/>
          <w:lang w:val="es-ES"/>
        </w:rPr>
        <w:t>Transformaciones y reconfiguraciones de los actores políticos (partidos, movimientos, sindicatos, corporaciones), Democracia político-institucional y crisis económico-sociales</w:t>
      </w:r>
      <w:r w:rsidR="00C20156">
        <w:rPr>
          <w:rFonts w:ascii="Times New Roman" w:hAnsi="Times New Roman" w:cs="Times New Roman"/>
          <w:szCs w:val="24"/>
          <w:lang w:val="es-ES"/>
        </w:rPr>
        <w:t xml:space="preserve">, </w:t>
      </w:r>
      <w:r>
        <w:rPr>
          <w:rFonts w:ascii="Times New Roman" w:hAnsi="Times New Roman" w:cs="Times New Roman"/>
          <w:szCs w:val="24"/>
          <w:lang w:val="es-ES"/>
        </w:rPr>
        <w:t>Espacio público y protesta social, pobreza y exclusión social</w:t>
      </w:r>
      <w:r w:rsidR="00C20156">
        <w:rPr>
          <w:rFonts w:ascii="Times New Roman" w:hAnsi="Times New Roman" w:cs="Times New Roman"/>
          <w:szCs w:val="24"/>
          <w:lang w:val="es-ES"/>
        </w:rPr>
        <w:t xml:space="preserve">, </w:t>
      </w:r>
      <w:r>
        <w:rPr>
          <w:rFonts w:ascii="Times New Roman" w:hAnsi="Times New Roman" w:cs="Times New Roman"/>
          <w:szCs w:val="24"/>
          <w:lang w:val="es-ES"/>
        </w:rPr>
        <w:t>Medios de comunicación</w:t>
      </w:r>
      <w:r w:rsidR="00C20156">
        <w:rPr>
          <w:rFonts w:ascii="Times New Roman" w:hAnsi="Times New Roman" w:cs="Times New Roman"/>
          <w:szCs w:val="24"/>
          <w:lang w:val="es-ES"/>
        </w:rPr>
        <w:t xml:space="preserve">, </w:t>
      </w:r>
      <w:r>
        <w:rPr>
          <w:rFonts w:ascii="Times New Roman" w:hAnsi="Times New Roman" w:cs="Times New Roman"/>
          <w:szCs w:val="24"/>
          <w:lang w:val="es-ES"/>
        </w:rPr>
        <w:t>Políticas públicas de la memoria y derechos humanos, Inserción internacional y desafíos geopolíticos</w:t>
      </w:r>
      <w:r w:rsidR="00C20156">
        <w:rPr>
          <w:rFonts w:ascii="Times New Roman" w:hAnsi="Times New Roman" w:cs="Times New Roman"/>
          <w:szCs w:val="24"/>
          <w:lang w:val="es-ES"/>
        </w:rPr>
        <w:t xml:space="preserve">, </w:t>
      </w:r>
      <w:r>
        <w:rPr>
          <w:rFonts w:ascii="Times New Roman" w:hAnsi="Times New Roman" w:cs="Times New Roman"/>
          <w:szCs w:val="24"/>
          <w:lang w:val="es-ES"/>
        </w:rPr>
        <w:t>Dinamismo y creatividad cultural</w:t>
      </w:r>
      <w:r w:rsidR="00C20156">
        <w:rPr>
          <w:rFonts w:ascii="Times New Roman" w:hAnsi="Times New Roman" w:cs="Times New Roman"/>
          <w:szCs w:val="24"/>
          <w:lang w:val="es-ES"/>
        </w:rPr>
        <w:t xml:space="preserve">, </w:t>
      </w:r>
      <w:r>
        <w:rPr>
          <w:rFonts w:ascii="Times New Roman" w:hAnsi="Times New Roman" w:cs="Times New Roman"/>
          <w:szCs w:val="24"/>
          <w:lang w:val="es-ES"/>
        </w:rPr>
        <w:t>El papel de las Fuerzas Armadas y de Seguridad en la democracia argentina</w:t>
      </w:r>
    </w:p>
    <w:p w14:paraId="6D27C561" w14:textId="77777777" w:rsidR="00A1719A" w:rsidRDefault="00A1719A" w:rsidP="00A1719A">
      <w:pPr>
        <w:ind w:left="567" w:right="567"/>
        <w:rPr>
          <w:rFonts w:ascii="Times New Roman" w:hAnsi="Times New Roman" w:cs="Times New Roman"/>
          <w:szCs w:val="24"/>
          <w:lang w:val="es-ES"/>
        </w:rPr>
      </w:pPr>
    </w:p>
    <w:p w14:paraId="201C7A6B" w14:textId="4BB7C975" w:rsidR="004D38D4" w:rsidRPr="00EE69C4" w:rsidRDefault="004D38D4" w:rsidP="00A1719A">
      <w:pPr>
        <w:spacing w:after="0" w:line="240" w:lineRule="auto"/>
        <w:ind w:left="567" w:right="567"/>
        <w:jc w:val="left"/>
        <w:rPr>
          <w:rFonts w:ascii="Book Antiqua" w:hAnsi="Book Antiqua"/>
          <w:color w:val="1F4E79" w:themeColor="accent1" w:themeShade="80"/>
          <w:sz w:val="16"/>
          <w:szCs w:val="16"/>
          <w:lang w:val="es-ES"/>
        </w:rPr>
      </w:pPr>
    </w:p>
    <w:sectPr w:rsidR="004D38D4" w:rsidRPr="00EE69C4" w:rsidSect="00AC4A1D">
      <w:pgSz w:w="11906" w:h="16838" w:code="9"/>
      <w:pgMar w:top="340" w:right="454" w:bottom="72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38A8" w14:textId="77777777" w:rsidR="00F67D36" w:rsidRDefault="00F67D36" w:rsidP="0015261F">
      <w:pPr>
        <w:spacing w:after="0" w:line="240" w:lineRule="auto"/>
      </w:pPr>
      <w:r>
        <w:separator/>
      </w:r>
    </w:p>
  </w:endnote>
  <w:endnote w:type="continuationSeparator" w:id="0">
    <w:p w14:paraId="6F62BBE2" w14:textId="77777777" w:rsidR="00F67D36" w:rsidRDefault="00F67D36" w:rsidP="0015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F14D" w14:textId="77777777" w:rsidR="00F67D36" w:rsidRDefault="00F67D36" w:rsidP="0015261F">
      <w:pPr>
        <w:spacing w:after="0" w:line="240" w:lineRule="auto"/>
      </w:pPr>
      <w:r>
        <w:separator/>
      </w:r>
    </w:p>
  </w:footnote>
  <w:footnote w:type="continuationSeparator" w:id="0">
    <w:p w14:paraId="5D7EFEAD" w14:textId="77777777" w:rsidR="00F67D36" w:rsidRDefault="00F67D36" w:rsidP="0015261F">
      <w:pPr>
        <w:spacing w:after="0" w:line="240" w:lineRule="auto"/>
      </w:pPr>
      <w:r>
        <w:continuationSeparator/>
      </w:r>
    </w:p>
  </w:footnote>
  <w:footnote w:id="1">
    <w:p w14:paraId="58C9852E" w14:textId="77777777" w:rsidR="0015261F" w:rsidRDefault="0015261F" w:rsidP="00A1719A">
      <w:pPr>
        <w:pStyle w:val="Notedebasdepage"/>
        <w:ind w:left="454" w:right="454"/>
        <w:jc w:val="both"/>
        <w:rPr>
          <w:rFonts w:ascii="Times New Roman" w:hAnsi="Times New Roman" w:cs="Times New Roman"/>
          <w:lang w:val="es-ES"/>
        </w:rPr>
      </w:pPr>
      <w:r>
        <w:rPr>
          <w:rStyle w:val="Appelnotedebasdep"/>
        </w:rPr>
        <w:footnoteRef/>
      </w:r>
      <w:r>
        <w:rPr>
          <w:lang w:val="es-ES"/>
        </w:rPr>
        <w:t xml:space="preserve"> </w:t>
      </w:r>
      <w:r>
        <w:rPr>
          <w:rFonts w:ascii="Times New Roman" w:hAnsi="Times New Roman" w:cs="Times New Roman"/>
          <w:lang w:val="es-ES"/>
        </w:rPr>
        <w:t>El «</w:t>
      </w:r>
      <w:r>
        <w:rPr>
          <w:rFonts w:ascii="Times New Roman" w:hAnsi="Times New Roman" w:cs="Times New Roman"/>
          <w:b/>
          <w:bCs/>
          <w:lang w:val="es-ES"/>
        </w:rPr>
        <w:t xml:space="preserve">Primer Encuentro de </w:t>
      </w:r>
      <w:proofErr w:type="spellStart"/>
      <w:r>
        <w:rPr>
          <w:rFonts w:ascii="Times New Roman" w:hAnsi="Times New Roman" w:cs="Times New Roman"/>
          <w:b/>
          <w:bCs/>
          <w:lang w:val="es-ES"/>
        </w:rPr>
        <w:t>Argentinistas</w:t>
      </w:r>
      <w:proofErr w:type="spellEnd"/>
      <w:r>
        <w:rPr>
          <w:rFonts w:ascii="Times New Roman" w:hAnsi="Times New Roman" w:cs="Times New Roman"/>
          <w:b/>
          <w:bCs/>
          <w:lang w:val="es-ES"/>
        </w:rPr>
        <w:t xml:space="preserve"> </w:t>
      </w:r>
      <w:proofErr w:type="gramStart"/>
      <w:r>
        <w:rPr>
          <w:rFonts w:ascii="Times New Roman" w:hAnsi="Times New Roman" w:cs="Times New Roman"/>
          <w:b/>
          <w:bCs/>
          <w:lang w:val="es-ES"/>
        </w:rPr>
        <w:t>Europeos</w:t>
      </w:r>
      <w:proofErr w:type="gramEnd"/>
      <w:r>
        <w:rPr>
          <w:rFonts w:ascii="Times New Roman" w:hAnsi="Times New Roman" w:cs="Times New Roman"/>
          <w:lang w:val="es-ES"/>
        </w:rPr>
        <w:t xml:space="preserve">” se realizó en Madrid, en mayo de 1991, publicado por el Instituto Ortega y Gasset en 1992 con el título </w:t>
      </w:r>
      <w:r>
        <w:rPr>
          <w:rFonts w:ascii="Times New Roman" w:hAnsi="Times New Roman" w:cs="Times New Roman"/>
          <w:i/>
          <w:iCs/>
          <w:lang w:val="es-ES"/>
        </w:rPr>
        <w:t>La Política Argentina, 1930-1955</w:t>
      </w:r>
      <w:r>
        <w:rPr>
          <w:rFonts w:ascii="Times New Roman" w:hAnsi="Times New Roman" w:cs="Times New Roman"/>
          <w:lang w:val="es-ES"/>
        </w:rPr>
        <w:t xml:space="preserve">, bajo la dirección de Carlos </w:t>
      </w:r>
      <w:proofErr w:type="spellStart"/>
      <w:r>
        <w:rPr>
          <w:rFonts w:ascii="Times New Roman" w:hAnsi="Times New Roman" w:cs="Times New Roman"/>
          <w:lang w:val="es-ES"/>
        </w:rPr>
        <w:t>Malamud</w:t>
      </w:r>
      <w:proofErr w:type="spellEnd"/>
      <w:r>
        <w:rPr>
          <w:rFonts w:ascii="Times New Roman" w:hAnsi="Times New Roman" w:cs="Times New Roman"/>
          <w:lang w:val="es-ES"/>
        </w:rPr>
        <w:t>.</w:t>
      </w:r>
    </w:p>
  </w:footnote>
  <w:footnote w:id="2">
    <w:p w14:paraId="29CC0071" w14:textId="77777777" w:rsidR="00A1719A" w:rsidRDefault="00A1719A" w:rsidP="00C20156">
      <w:pPr>
        <w:pStyle w:val="Notedebasdepage"/>
        <w:ind w:left="567" w:right="567"/>
        <w:jc w:val="both"/>
        <w:rPr>
          <w:rFonts w:ascii="Times New Roman" w:hAnsi="Times New Roman" w:cs="Times New Roman"/>
          <w:lang w:val="es-ES"/>
        </w:rPr>
      </w:pPr>
      <w:r>
        <w:rPr>
          <w:rStyle w:val="Appelnotedebasdep"/>
          <w:rFonts w:ascii="Times New Roman" w:hAnsi="Times New Roman" w:cs="Times New Roman"/>
        </w:rPr>
        <w:footnoteRef/>
      </w:r>
      <w:r>
        <w:rPr>
          <w:rFonts w:ascii="Times New Roman" w:hAnsi="Times New Roman" w:cs="Times New Roman"/>
          <w:lang w:val="es-ES"/>
        </w:rPr>
        <w:t xml:space="preserve"> Una decena de decretos de indulto presidencial firmados por Carlos Menem entre 1989 y1990 que permitieron la liberación de civiles y militares condenados durante la presidencia de Raúl Alfonsín. </w:t>
      </w:r>
    </w:p>
  </w:footnote>
  <w:footnote w:id="3">
    <w:p w14:paraId="1239BF9A" w14:textId="77777777" w:rsidR="00A1719A" w:rsidRDefault="00A1719A" w:rsidP="00C20156">
      <w:pPr>
        <w:pStyle w:val="Notedebasdepage"/>
        <w:ind w:left="567" w:right="567"/>
        <w:jc w:val="both"/>
        <w:rPr>
          <w:lang w:val="es-ES"/>
        </w:rPr>
      </w:pPr>
      <w:r>
        <w:rPr>
          <w:rStyle w:val="Appelnotedebasdep"/>
          <w:rFonts w:ascii="Times New Roman" w:hAnsi="Times New Roman" w:cs="Times New Roman"/>
        </w:rPr>
        <w:footnoteRef/>
      </w:r>
      <w:r>
        <w:rPr>
          <w:rFonts w:ascii="Times New Roman" w:hAnsi="Times New Roman" w:cs="Times New Roman"/>
          <w:lang w:val="es-ES"/>
        </w:rPr>
        <w:t xml:space="preserve"> A partir de un acuerdo entre los dirigentes de los dos grandes partidos, Radical y Peronista, Raúl Alfonsín y Carlos Menem, conocido como “Pacto de Olivos” firmado el 14 de noviembre de 1993.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D4"/>
    <w:rsid w:val="0015261F"/>
    <w:rsid w:val="001B650F"/>
    <w:rsid w:val="002526B5"/>
    <w:rsid w:val="00294969"/>
    <w:rsid w:val="002C4C98"/>
    <w:rsid w:val="002C5821"/>
    <w:rsid w:val="002F4FA6"/>
    <w:rsid w:val="00347884"/>
    <w:rsid w:val="00356D79"/>
    <w:rsid w:val="003D0098"/>
    <w:rsid w:val="004D38D4"/>
    <w:rsid w:val="004E6EBE"/>
    <w:rsid w:val="0052112E"/>
    <w:rsid w:val="005D2C63"/>
    <w:rsid w:val="006126C2"/>
    <w:rsid w:val="006D34E8"/>
    <w:rsid w:val="00762AF4"/>
    <w:rsid w:val="007B18E7"/>
    <w:rsid w:val="009B4A3D"/>
    <w:rsid w:val="009F39CC"/>
    <w:rsid w:val="00A1719A"/>
    <w:rsid w:val="00A23101"/>
    <w:rsid w:val="00A827BD"/>
    <w:rsid w:val="00AC4A1D"/>
    <w:rsid w:val="00AE0E36"/>
    <w:rsid w:val="00B305C1"/>
    <w:rsid w:val="00BD1A4D"/>
    <w:rsid w:val="00C20156"/>
    <w:rsid w:val="00C65225"/>
    <w:rsid w:val="00D11770"/>
    <w:rsid w:val="00D8432A"/>
    <w:rsid w:val="00E308D4"/>
    <w:rsid w:val="00EE69C4"/>
    <w:rsid w:val="00F50784"/>
    <w:rsid w:val="00F67D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B987"/>
  <w15:chartTrackingRefBased/>
  <w15:docId w15:val="{462A5904-633D-4A6C-8C7F-7E9A6E05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32A"/>
    <w:pPr>
      <w:jc w:val="both"/>
    </w:pPr>
    <w:rPr>
      <w:rFonts w:ascii="Garamond" w:hAnsi="Garamon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0784"/>
    <w:rPr>
      <w:color w:val="0563C1" w:themeColor="hyperlink"/>
      <w:u w:val="single"/>
    </w:rPr>
  </w:style>
  <w:style w:type="character" w:styleId="Mentionnonrsolue">
    <w:name w:val="Unresolved Mention"/>
    <w:basedOn w:val="Policepardfaut"/>
    <w:uiPriority w:val="99"/>
    <w:semiHidden/>
    <w:unhideWhenUsed/>
    <w:rsid w:val="00F50784"/>
    <w:rPr>
      <w:color w:val="605E5C"/>
      <w:shd w:val="clear" w:color="auto" w:fill="E1DFDD"/>
    </w:rPr>
  </w:style>
  <w:style w:type="paragraph" w:styleId="Notedebasdepage">
    <w:name w:val="footnote text"/>
    <w:basedOn w:val="Normal"/>
    <w:link w:val="NotedebasdepageCar"/>
    <w:uiPriority w:val="99"/>
    <w:semiHidden/>
    <w:unhideWhenUsed/>
    <w:rsid w:val="0015261F"/>
    <w:pPr>
      <w:spacing w:after="0" w:line="240" w:lineRule="auto"/>
      <w:jc w:val="left"/>
    </w:pPr>
    <w:rPr>
      <w:rFonts w:asciiTheme="minorHAnsi" w:hAnsiTheme="minorHAnsi"/>
      <w:sz w:val="20"/>
      <w:szCs w:val="20"/>
    </w:rPr>
  </w:style>
  <w:style w:type="character" w:customStyle="1" w:styleId="NotedebasdepageCar">
    <w:name w:val="Note de bas de page Car"/>
    <w:basedOn w:val="Policepardfaut"/>
    <w:link w:val="Notedebasdepage"/>
    <w:uiPriority w:val="99"/>
    <w:semiHidden/>
    <w:rsid w:val="0015261F"/>
    <w:rPr>
      <w:sz w:val="20"/>
      <w:szCs w:val="20"/>
    </w:rPr>
  </w:style>
  <w:style w:type="character" w:styleId="Appelnotedebasdep">
    <w:name w:val="footnote reference"/>
    <w:basedOn w:val="Policepardfaut"/>
    <w:uiPriority w:val="99"/>
    <w:semiHidden/>
    <w:unhideWhenUsed/>
    <w:rsid w:val="001526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00961">
      <w:bodyDiv w:val="1"/>
      <w:marLeft w:val="0"/>
      <w:marRight w:val="0"/>
      <w:marTop w:val="0"/>
      <w:marBottom w:val="0"/>
      <w:divBdr>
        <w:top w:val="none" w:sz="0" w:space="0" w:color="auto"/>
        <w:left w:val="none" w:sz="0" w:space="0" w:color="auto"/>
        <w:bottom w:val="none" w:sz="0" w:space="0" w:color="auto"/>
        <w:right w:val="none" w:sz="0" w:space="0" w:color="auto"/>
      </w:divBdr>
    </w:div>
    <w:div w:id="12045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isson@paris7.jussieu.f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gresoargentinistas2023@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EDCC-850C-2B42-B271-6807E8DD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1266</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SSI</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Diana Quattrocchi-Woisson</cp:lastModifiedBy>
  <cp:revision>2</cp:revision>
  <cp:lastPrinted>2022-12-06T08:06:00Z</cp:lastPrinted>
  <dcterms:created xsi:type="dcterms:W3CDTF">2022-12-08T12:37:00Z</dcterms:created>
  <dcterms:modified xsi:type="dcterms:W3CDTF">2022-12-08T12:37:00Z</dcterms:modified>
</cp:coreProperties>
</file>